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25" w:rsidRPr="0086291F" w:rsidRDefault="009E5925" w:rsidP="009E5925">
      <w:pPr>
        <w:spacing w:after="0" w:line="240" w:lineRule="auto"/>
        <w:jc w:val="both"/>
        <w:rPr>
          <w:rFonts w:ascii="Times New Roman" w:hAnsi="Times New Roman"/>
          <w:b/>
        </w:rPr>
      </w:pPr>
      <w:r w:rsidRPr="0086291F">
        <w:rPr>
          <w:rFonts w:ascii="Times New Roman" w:hAnsi="Times New Roman"/>
          <w:b/>
        </w:rPr>
        <w:t>BOSNA I HERCEGOVINA</w:t>
      </w:r>
    </w:p>
    <w:p w:rsidR="009E5925" w:rsidRPr="0086291F" w:rsidRDefault="009E5925" w:rsidP="009E5925">
      <w:pPr>
        <w:spacing w:after="0" w:line="240" w:lineRule="auto"/>
        <w:jc w:val="both"/>
        <w:rPr>
          <w:rFonts w:ascii="Times New Roman" w:hAnsi="Times New Roman"/>
          <w:b/>
        </w:rPr>
      </w:pPr>
      <w:r w:rsidRPr="0086291F">
        <w:rPr>
          <w:rFonts w:ascii="Times New Roman" w:hAnsi="Times New Roman"/>
          <w:b/>
        </w:rPr>
        <w:t>FEDERACIJA BIH</w:t>
      </w:r>
    </w:p>
    <w:p w:rsidR="009E5925" w:rsidRPr="0086291F" w:rsidRDefault="009E5925" w:rsidP="009E5925">
      <w:pPr>
        <w:spacing w:after="0" w:line="240" w:lineRule="auto"/>
        <w:jc w:val="both"/>
        <w:rPr>
          <w:rFonts w:ascii="Times New Roman" w:hAnsi="Times New Roman"/>
          <w:b/>
        </w:rPr>
      </w:pPr>
      <w:r w:rsidRPr="0086291F">
        <w:rPr>
          <w:rFonts w:ascii="Times New Roman" w:hAnsi="Times New Roman"/>
          <w:b/>
        </w:rPr>
        <w:t>ZENIČKO-DOBOJSKI KANTON</w:t>
      </w:r>
    </w:p>
    <w:p w:rsidR="009E5925" w:rsidRPr="0086291F" w:rsidRDefault="009E5925" w:rsidP="009E5925">
      <w:pPr>
        <w:spacing w:after="0" w:line="240" w:lineRule="auto"/>
        <w:jc w:val="both"/>
        <w:rPr>
          <w:rFonts w:ascii="Times New Roman" w:hAnsi="Times New Roman"/>
          <w:b/>
        </w:rPr>
      </w:pPr>
      <w:r w:rsidRPr="0086291F">
        <w:rPr>
          <w:rFonts w:ascii="Times New Roman" w:hAnsi="Times New Roman"/>
          <w:b/>
        </w:rPr>
        <w:t>Press služba</w:t>
      </w:r>
    </w:p>
    <w:p w:rsidR="009E5925" w:rsidRPr="0086291F" w:rsidRDefault="009E5925" w:rsidP="009E592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A27BC" w:rsidRPr="0086291F" w:rsidRDefault="00BA27BC" w:rsidP="009E592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A27BC" w:rsidRPr="0086291F" w:rsidRDefault="00BA27BC" w:rsidP="009E592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E5925" w:rsidRPr="0086291F" w:rsidRDefault="0083240A" w:rsidP="0066036C">
      <w:pPr>
        <w:spacing w:after="0" w:line="240" w:lineRule="auto"/>
        <w:jc w:val="center"/>
        <w:rPr>
          <w:rFonts w:ascii="Times New Roman" w:hAnsi="Times New Roman"/>
          <w:b/>
        </w:rPr>
      </w:pPr>
      <w:r w:rsidRPr="0086291F">
        <w:rPr>
          <w:rFonts w:ascii="Times New Roman" w:hAnsi="Times New Roman"/>
          <w:b/>
        </w:rPr>
        <w:t>OBAVIJE</w:t>
      </w:r>
      <w:r w:rsidR="00274A3A" w:rsidRPr="0086291F">
        <w:rPr>
          <w:rFonts w:ascii="Times New Roman" w:hAnsi="Times New Roman"/>
          <w:b/>
        </w:rPr>
        <w:t>S</w:t>
      </w:r>
      <w:r w:rsidRPr="0086291F">
        <w:rPr>
          <w:rFonts w:ascii="Times New Roman" w:hAnsi="Times New Roman"/>
          <w:b/>
        </w:rPr>
        <w:t>T ZA MEDIJE</w:t>
      </w:r>
    </w:p>
    <w:p w:rsidR="00EF1F46" w:rsidRPr="0086291F" w:rsidRDefault="007C66D8" w:rsidP="0066036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Izgradnja </w:t>
      </w:r>
      <w:r w:rsidR="00186BDD" w:rsidRPr="0086291F">
        <w:rPr>
          <w:rFonts w:ascii="Times New Roman" w:hAnsi="Times New Roman"/>
          <w:b/>
        </w:rPr>
        <w:t xml:space="preserve">Osnovne škole </w:t>
      </w:r>
      <w:r>
        <w:rPr>
          <w:rFonts w:ascii="Times New Roman" w:hAnsi="Times New Roman"/>
          <w:b/>
        </w:rPr>
        <w:t xml:space="preserve">„Hasan Kikić“ Tetovo </w:t>
      </w:r>
      <w:r w:rsidR="00186BDD" w:rsidRPr="0086291F">
        <w:rPr>
          <w:rFonts w:ascii="Times New Roman" w:hAnsi="Times New Roman"/>
          <w:b/>
        </w:rPr>
        <w:t xml:space="preserve"> Zenica</w:t>
      </w:r>
    </w:p>
    <w:p w:rsidR="00D7668D" w:rsidRPr="0086291F" w:rsidRDefault="00D7668D" w:rsidP="0066036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A27BC" w:rsidRPr="0086291F" w:rsidRDefault="00BA27BC" w:rsidP="009E59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66D8" w:rsidRDefault="00030F4A" w:rsidP="00A31C9F">
      <w:pPr>
        <w:spacing w:line="360" w:lineRule="auto"/>
        <w:ind w:left="60" w:firstLine="648"/>
        <w:jc w:val="both"/>
        <w:rPr>
          <w:rFonts w:ascii="Times New Roman" w:hAnsi="Times New Roman"/>
          <w:bCs/>
          <w:sz w:val="24"/>
          <w:szCs w:val="24"/>
        </w:rPr>
      </w:pPr>
      <w:r w:rsidRPr="0086291F">
        <w:rPr>
          <w:rFonts w:ascii="Times New Roman" w:hAnsi="Times New Roman"/>
          <w:bCs/>
          <w:sz w:val="24"/>
          <w:szCs w:val="24"/>
        </w:rPr>
        <w:t>Dana</w:t>
      </w:r>
      <w:r w:rsidR="007A1BF4" w:rsidRPr="0086291F">
        <w:rPr>
          <w:rFonts w:ascii="Times New Roman" w:hAnsi="Times New Roman"/>
          <w:bCs/>
          <w:sz w:val="24"/>
          <w:szCs w:val="24"/>
        </w:rPr>
        <w:t xml:space="preserve"> </w:t>
      </w:r>
      <w:r w:rsidR="00A31C9F" w:rsidRPr="0086291F">
        <w:rPr>
          <w:rFonts w:ascii="Times New Roman" w:hAnsi="Times New Roman"/>
          <w:bCs/>
          <w:sz w:val="24"/>
          <w:szCs w:val="24"/>
        </w:rPr>
        <w:t>12.09</w:t>
      </w:r>
      <w:r w:rsidR="00D7668D" w:rsidRPr="0086291F">
        <w:rPr>
          <w:rFonts w:ascii="Times New Roman" w:hAnsi="Times New Roman"/>
          <w:bCs/>
          <w:sz w:val="24"/>
          <w:szCs w:val="24"/>
        </w:rPr>
        <w:t>.2017.</w:t>
      </w:r>
      <w:r w:rsidR="007A1BF4" w:rsidRPr="0086291F">
        <w:rPr>
          <w:rFonts w:ascii="Times New Roman" w:hAnsi="Times New Roman"/>
          <w:bCs/>
          <w:sz w:val="24"/>
          <w:szCs w:val="24"/>
        </w:rPr>
        <w:t xml:space="preserve"> </w:t>
      </w:r>
      <w:r w:rsidR="007006D7" w:rsidRPr="0086291F">
        <w:rPr>
          <w:rFonts w:ascii="Times New Roman" w:hAnsi="Times New Roman"/>
          <w:bCs/>
          <w:sz w:val="24"/>
          <w:szCs w:val="24"/>
        </w:rPr>
        <w:t>godine</w:t>
      </w:r>
      <w:r w:rsidR="007A1BF4" w:rsidRPr="0086291F">
        <w:rPr>
          <w:rFonts w:ascii="Times New Roman" w:hAnsi="Times New Roman"/>
          <w:bCs/>
          <w:sz w:val="24"/>
          <w:szCs w:val="24"/>
        </w:rPr>
        <w:t xml:space="preserve"> </w:t>
      </w:r>
      <w:r w:rsidRPr="0086291F">
        <w:rPr>
          <w:rFonts w:ascii="Times New Roman" w:hAnsi="Times New Roman"/>
          <w:bCs/>
          <w:sz w:val="24"/>
          <w:szCs w:val="24"/>
        </w:rPr>
        <w:t xml:space="preserve"> </w:t>
      </w:r>
      <w:r w:rsidR="007C66D8">
        <w:rPr>
          <w:rFonts w:ascii="Times New Roman" w:hAnsi="Times New Roman"/>
          <w:bCs/>
          <w:sz w:val="24"/>
          <w:szCs w:val="24"/>
        </w:rPr>
        <w:t xml:space="preserve">- u prostorijama </w:t>
      </w:r>
      <w:r w:rsidR="007C66D8" w:rsidRPr="0086291F">
        <w:rPr>
          <w:rFonts w:ascii="Times New Roman" w:hAnsi="Times New Roman"/>
          <w:bCs/>
          <w:sz w:val="24"/>
          <w:szCs w:val="24"/>
        </w:rPr>
        <w:t>Ministarstvu za obrazovanje, nauku, kulturu i sport</w:t>
      </w:r>
      <w:r w:rsidR="007C66D8">
        <w:rPr>
          <w:rFonts w:ascii="Times New Roman" w:hAnsi="Times New Roman"/>
          <w:bCs/>
          <w:sz w:val="24"/>
          <w:szCs w:val="24"/>
        </w:rPr>
        <w:t xml:space="preserve"> potpisan je Ugovor između UNDP-a i projektan</w:t>
      </w:r>
      <w:r w:rsidR="002B4E1A">
        <w:rPr>
          <w:rFonts w:ascii="Times New Roman" w:hAnsi="Times New Roman"/>
          <w:bCs/>
          <w:sz w:val="24"/>
          <w:szCs w:val="24"/>
        </w:rPr>
        <w:t>t</w:t>
      </w:r>
      <w:r w:rsidR="007C66D8">
        <w:rPr>
          <w:rFonts w:ascii="Times New Roman" w:hAnsi="Times New Roman"/>
          <w:bCs/>
          <w:sz w:val="24"/>
          <w:szCs w:val="24"/>
        </w:rPr>
        <w:t>ske kuće „Urbis centar“ d.o.o. Banja Luka, koja je odabrana da izradi Glavni projekat za novu Osnovnu školu „Hasan Kikić“ Tetovo Zenica.</w:t>
      </w:r>
    </w:p>
    <w:p w:rsidR="007C66D8" w:rsidRDefault="007C66D8" w:rsidP="00A31C9F">
      <w:pPr>
        <w:spacing w:line="360" w:lineRule="auto"/>
        <w:ind w:left="60" w:firstLine="6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Proceduru izbora projektanta je sproveo UNDP prema Sporazumu i odlukama Vlade Zeničko-dobojskog kantona.</w:t>
      </w:r>
    </w:p>
    <w:p w:rsidR="007C66D8" w:rsidRDefault="007C66D8" w:rsidP="00A31C9F">
      <w:pPr>
        <w:spacing w:line="360" w:lineRule="auto"/>
        <w:ind w:left="60" w:firstLine="6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osnovu Sporazuma između Vlade Zeničko-dobojskog kantona i UNDP-a predviđeno je da UNDP sprovede procedure izbora projektantske kuće za izradu Glavnog projekta i izbor</w:t>
      </w:r>
      <w:r w:rsidR="009F0231">
        <w:rPr>
          <w:rFonts w:ascii="Times New Roman" w:hAnsi="Times New Roman"/>
          <w:bCs/>
          <w:sz w:val="24"/>
          <w:szCs w:val="24"/>
        </w:rPr>
        <w:t xml:space="preserve"> izvođača za izradu nove Osnovn</w:t>
      </w:r>
      <w:r>
        <w:rPr>
          <w:rFonts w:ascii="Times New Roman" w:hAnsi="Times New Roman"/>
          <w:bCs/>
          <w:sz w:val="24"/>
          <w:szCs w:val="24"/>
        </w:rPr>
        <w:t>e škole „Hasan Kikić“ Tetovo Zenica.</w:t>
      </w:r>
    </w:p>
    <w:p w:rsidR="007C66D8" w:rsidRDefault="007C66D8" w:rsidP="00A31C9F">
      <w:pPr>
        <w:spacing w:line="360" w:lineRule="auto"/>
        <w:ind w:left="60" w:firstLine="6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Sredstva za ove namjene je obezbijedila Vlada Zeničko-dobojskog kantona i UNDP.</w:t>
      </w:r>
    </w:p>
    <w:p w:rsidR="007C66D8" w:rsidRDefault="007C66D8" w:rsidP="00A31C9F">
      <w:pPr>
        <w:spacing w:line="360" w:lineRule="auto"/>
        <w:ind w:left="60" w:firstLine="6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Ovom događaju u prostorijama Ministarstva za obrazovanje, nauku, kulturu i sport prisustvovali su predstavnici ministarstva, UNDP-a, projektantske kuće „Urbis centar“ </w:t>
      </w:r>
      <w:r w:rsidR="00C150EB">
        <w:rPr>
          <w:rFonts w:ascii="Times New Roman" w:hAnsi="Times New Roman"/>
          <w:bCs/>
          <w:sz w:val="24"/>
          <w:szCs w:val="24"/>
        </w:rPr>
        <w:t>B</w:t>
      </w:r>
      <w:bookmarkStart w:id="0" w:name="_GoBack"/>
      <w:bookmarkEnd w:id="0"/>
      <w:r w:rsidR="002B4E1A">
        <w:rPr>
          <w:rFonts w:ascii="Times New Roman" w:hAnsi="Times New Roman"/>
          <w:bCs/>
          <w:sz w:val="24"/>
          <w:szCs w:val="24"/>
        </w:rPr>
        <w:t>anja Luka, direktorica škole, predstavnik Vijeća roditelja škole i predstavnik Mjesne zajednice Tetovo.</w:t>
      </w:r>
    </w:p>
    <w:p w:rsidR="007E449A" w:rsidRPr="0086291F" w:rsidRDefault="007E449A" w:rsidP="007E449A">
      <w:pPr>
        <w:spacing w:after="0" w:line="240" w:lineRule="auto"/>
        <w:rPr>
          <w:rFonts w:ascii="Times New Roman" w:hAnsi="Times New Roman"/>
          <w:b/>
          <w:sz w:val="24"/>
          <w:szCs w:val="24"/>
          <w:lang w:eastAsia="bs-Latn-BA"/>
        </w:rPr>
      </w:pPr>
      <w:r w:rsidRPr="0086291F">
        <w:rPr>
          <w:rFonts w:ascii="Times New Roman" w:hAnsi="Times New Roman"/>
          <w:b/>
          <w:sz w:val="24"/>
          <w:szCs w:val="24"/>
          <w:lang w:eastAsia="bs-Latn-BA"/>
        </w:rPr>
        <w:t>Ministarstvo za obrazovanje, nauku, kulturu i sport</w:t>
      </w:r>
    </w:p>
    <w:sectPr w:rsidR="007E449A" w:rsidRPr="0086291F" w:rsidSect="00A74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1E"/>
    <w:rsid w:val="00030F4A"/>
    <w:rsid w:val="0008252B"/>
    <w:rsid w:val="00097632"/>
    <w:rsid w:val="000E1EEE"/>
    <w:rsid w:val="000E70F4"/>
    <w:rsid w:val="00134C9A"/>
    <w:rsid w:val="00150E7A"/>
    <w:rsid w:val="00151B68"/>
    <w:rsid w:val="00160078"/>
    <w:rsid w:val="001610BD"/>
    <w:rsid w:val="00186BDD"/>
    <w:rsid w:val="00195D15"/>
    <w:rsid w:val="001E684B"/>
    <w:rsid w:val="002019E9"/>
    <w:rsid w:val="0022247A"/>
    <w:rsid w:val="0023765D"/>
    <w:rsid w:val="00237F54"/>
    <w:rsid w:val="002450A4"/>
    <w:rsid w:val="0027160B"/>
    <w:rsid w:val="00274A3A"/>
    <w:rsid w:val="00281DB7"/>
    <w:rsid w:val="002B4E1A"/>
    <w:rsid w:val="00391CE6"/>
    <w:rsid w:val="00392BB7"/>
    <w:rsid w:val="003B3B2D"/>
    <w:rsid w:val="003E1BD0"/>
    <w:rsid w:val="00421CB5"/>
    <w:rsid w:val="004773D0"/>
    <w:rsid w:val="004A6B4D"/>
    <w:rsid w:val="004B1F1E"/>
    <w:rsid w:val="0052718B"/>
    <w:rsid w:val="00530565"/>
    <w:rsid w:val="0055411A"/>
    <w:rsid w:val="0058355A"/>
    <w:rsid w:val="00616049"/>
    <w:rsid w:val="006206AC"/>
    <w:rsid w:val="0066036C"/>
    <w:rsid w:val="007006D7"/>
    <w:rsid w:val="007200C4"/>
    <w:rsid w:val="007A1BF4"/>
    <w:rsid w:val="007C66D8"/>
    <w:rsid w:val="007E449A"/>
    <w:rsid w:val="0080433A"/>
    <w:rsid w:val="0083240A"/>
    <w:rsid w:val="0086291F"/>
    <w:rsid w:val="008751DE"/>
    <w:rsid w:val="008F08C6"/>
    <w:rsid w:val="00906379"/>
    <w:rsid w:val="00925964"/>
    <w:rsid w:val="00993165"/>
    <w:rsid w:val="009E5925"/>
    <w:rsid w:val="009F0231"/>
    <w:rsid w:val="00A04A77"/>
    <w:rsid w:val="00A062E1"/>
    <w:rsid w:val="00A31C9F"/>
    <w:rsid w:val="00A34F76"/>
    <w:rsid w:val="00A73A3F"/>
    <w:rsid w:val="00A745EB"/>
    <w:rsid w:val="00AA28F5"/>
    <w:rsid w:val="00AC63D7"/>
    <w:rsid w:val="00B37CE9"/>
    <w:rsid w:val="00B87143"/>
    <w:rsid w:val="00BA27BC"/>
    <w:rsid w:val="00C150EB"/>
    <w:rsid w:val="00C55EF6"/>
    <w:rsid w:val="00C56A34"/>
    <w:rsid w:val="00C666B5"/>
    <w:rsid w:val="00D14049"/>
    <w:rsid w:val="00D3262E"/>
    <w:rsid w:val="00D74691"/>
    <w:rsid w:val="00D7668D"/>
    <w:rsid w:val="00DE7948"/>
    <w:rsid w:val="00E32B1C"/>
    <w:rsid w:val="00EA047F"/>
    <w:rsid w:val="00EA6E05"/>
    <w:rsid w:val="00EB14EA"/>
    <w:rsid w:val="00EF1F46"/>
    <w:rsid w:val="00F2511E"/>
    <w:rsid w:val="00F43A5B"/>
    <w:rsid w:val="00F966DC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45EB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0E1EE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0E1EEE"/>
    <w:rPr>
      <w:rFonts w:cs="Times New Roman"/>
      <w:b/>
      <w:bCs/>
      <w:sz w:val="36"/>
      <w:szCs w:val="36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45EB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0E1EE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0E1EEE"/>
    <w:rPr>
      <w:rFonts w:cs="Times New Roman"/>
      <w:b/>
      <w:bCs/>
      <w:sz w:val="36"/>
      <w:szCs w:val="3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Hewlett-Packard Company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zahida.sisic</dc:creator>
  <cp:lastModifiedBy>Lejla Hodžić</cp:lastModifiedBy>
  <cp:revision>5</cp:revision>
  <cp:lastPrinted>2017-09-13T11:56:00Z</cp:lastPrinted>
  <dcterms:created xsi:type="dcterms:W3CDTF">2017-09-13T12:17:00Z</dcterms:created>
  <dcterms:modified xsi:type="dcterms:W3CDTF">2017-09-13T12:29:00Z</dcterms:modified>
</cp:coreProperties>
</file>